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D5A35">
      <w:pPr>
        <w:bidi w:val="0"/>
        <w:spacing w:line="360" w:lineRule="auto"/>
        <w:jc w:val="center"/>
        <w:rPr>
          <w:b/>
          <w:bCs/>
          <w:sz w:val="36"/>
          <w:szCs w:val="36"/>
        </w:rPr>
      </w:pPr>
      <w:r>
        <w:rPr>
          <w:rFonts w:hint="eastAsia"/>
          <w:b/>
          <w:bCs/>
          <w:sz w:val="36"/>
          <w:szCs w:val="36"/>
          <w:lang w:eastAsia="zh-CN"/>
        </w:rPr>
        <w:t>中牟县大孟街道办事处枣林朱村公共照明建设项目</w:t>
      </w:r>
      <w:r>
        <w:rPr>
          <w:rFonts w:hint="eastAsia"/>
          <w:b/>
          <w:bCs/>
          <w:sz w:val="36"/>
          <w:szCs w:val="36"/>
        </w:rPr>
        <w:t>-成交公告</w:t>
      </w:r>
    </w:p>
    <w:p w14:paraId="4D20901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b/>
          <w:bCs/>
          <w:sz w:val="28"/>
          <w:szCs w:val="28"/>
        </w:rPr>
      </w:pPr>
      <w:r>
        <w:rPr>
          <w:rFonts w:hint="eastAsia"/>
          <w:b/>
          <w:bCs/>
          <w:sz w:val="28"/>
          <w:szCs w:val="28"/>
        </w:rPr>
        <w:t>一、项目基本情况</w:t>
      </w:r>
    </w:p>
    <w:p w14:paraId="2113152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1、项目编号：RXZB-GC-2026005</w:t>
      </w:r>
    </w:p>
    <w:p w14:paraId="5931457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2、项目名称：</w:t>
      </w:r>
      <w:r>
        <w:rPr>
          <w:rFonts w:hint="eastAsia"/>
          <w:sz w:val="28"/>
          <w:szCs w:val="28"/>
          <w:lang w:eastAsia="zh-CN"/>
        </w:rPr>
        <w:t>中牟县大孟街道办事处枣林朱村公共照明建设项目</w:t>
      </w:r>
    </w:p>
    <w:p w14:paraId="71D9DA9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3、采购方式：竞争性磋商</w:t>
      </w:r>
    </w:p>
    <w:p w14:paraId="6BD5AC9A">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4、磋商公告发布日期：202</w:t>
      </w:r>
      <w:r>
        <w:rPr>
          <w:rFonts w:hint="eastAsia"/>
          <w:sz w:val="28"/>
          <w:szCs w:val="28"/>
          <w:lang w:val="en-US" w:eastAsia="zh-CN"/>
        </w:rPr>
        <w:t>6</w:t>
      </w:r>
      <w:r>
        <w:rPr>
          <w:rFonts w:hint="eastAsia"/>
          <w:sz w:val="28"/>
          <w:szCs w:val="28"/>
        </w:rPr>
        <w:t>年</w:t>
      </w:r>
      <w:r>
        <w:rPr>
          <w:rFonts w:hint="eastAsia"/>
          <w:sz w:val="28"/>
          <w:szCs w:val="28"/>
          <w:lang w:val="en-US" w:eastAsia="zh-CN"/>
        </w:rPr>
        <w:t>8</w:t>
      </w:r>
      <w:r>
        <w:rPr>
          <w:rFonts w:hint="eastAsia"/>
          <w:sz w:val="28"/>
          <w:szCs w:val="28"/>
        </w:rPr>
        <w:t>月</w:t>
      </w:r>
      <w:r>
        <w:rPr>
          <w:rFonts w:hint="eastAsia"/>
          <w:sz w:val="28"/>
          <w:szCs w:val="28"/>
          <w:lang w:val="en-US" w:eastAsia="zh-CN"/>
        </w:rPr>
        <w:t>19</w:t>
      </w:r>
      <w:r>
        <w:rPr>
          <w:rFonts w:hint="eastAsia"/>
          <w:sz w:val="28"/>
          <w:szCs w:val="28"/>
        </w:rPr>
        <w:t>日</w:t>
      </w:r>
    </w:p>
    <w:p w14:paraId="107A06F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5、磋商日期：2026年</w:t>
      </w:r>
      <w:r>
        <w:rPr>
          <w:rFonts w:hint="eastAsia"/>
          <w:sz w:val="28"/>
          <w:szCs w:val="28"/>
          <w:lang w:val="en-US" w:eastAsia="zh-CN"/>
        </w:rPr>
        <w:t>9</w:t>
      </w:r>
      <w:r>
        <w:rPr>
          <w:rFonts w:hint="eastAsia"/>
          <w:sz w:val="28"/>
          <w:szCs w:val="28"/>
        </w:rPr>
        <w:t>月</w:t>
      </w:r>
      <w:r>
        <w:rPr>
          <w:rFonts w:hint="eastAsia"/>
          <w:sz w:val="28"/>
          <w:szCs w:val="28"/>
          <w:lang w:val="en-US" w:eastAsia="zh-CN"/>
        </w:rPr>
        <w:t>4</w:t>
      </w:r>
      <w:r>
        <w:rPr>
          <w:rFonts w:hint="eastAsia"/>
          <w:sz w:val="28"/>
          <w:szCs w:val="28"/>
        </w:rPr>
        <w:t>日</w:t>
      </w:r>
    </w:p>
    <w:p w14:paraId="7185B39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b/>
          <w:bCs/>
          <w:sz w:val="28"/>
          <w:szCs w:val="28"/>
        </w:rPr>
      </w:pPr>
      <w:r>
        <w:rPr>
          <w:rFonts w:hint="eastAsia"/>
          <w:b/>
          <w:bCs/>
          <w:sz w:val="28"/>
          <w:szCs w:val="28"/>
        </w:rPr>
        <w:t>二、成交情况：</w:t>
      </w:r>
    </w:p>
    <w:p w14:paraId="0BA0A3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eastAsia="zh-CN"/>
        </w:rPr>
      </w:pPr>
      <w:r>
        <w:rPr>
          <w:rFonts w:hint="eastAsia"/>
          <w:sz w:val="28"/>
          <w:szCs w:val="28"/>
          <w:lang w:eastAsia="zh-CN"/>
        </w:rPr>
        <w:t>1、成交供应商：</w:t>
      </w:r>
      <w:r>
        <w:rPr>
          <w:rFonts w:hint="eastAsia"/>
          <w:sz w:val="28"/>
          <w:szCs w:val="28"/>
          <w:lang w:val="en-US" w:eastAsia="zh-CN"/>
        </w:rPr>
        <w:t>威海市源通建设工程有限公司</w:t>
      </w:r>
    </w:p>
    <w:p w14:paraId="016572D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eastAsia="zh-CN"/>
        </w:rPr>
      </w:pPr>
      <w:r>
        <w:rPr>
          <w:rFonts w:hint="eastAsia"/>
          <w:sz w:val="28"/>
          <w:szCs w:val="28"/>
          <w:lang w:eastAsia="zh-CN"/>
        </w:rPr>
        <w:t>2、成交报价：</w:t>
      </w:r>
      <w:r>
        <w:rPr>
          <w:rFonts w:hint="eastAsia"/>
          <w:sz w:val="28"/>
          <w:szCs w:val="28"/>
          <w:lang w:val="en-US" w:eastAsia="zh-CN"/>
        </w:rPr>
        <w:t>285000.00元</w:t>
      </w:r>
    </w:p>
    <w:p w14:paraId="62F253C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3、</w:t>
      </w:r>
      <w:r>
        <w:rPr>
          <w:rFonts w:hint="eastAsia"/>
          <w:sz w:val="28"/>
          <w:szCs w:val="28"/>
          <w:lang w:eastAsia="zh-CN"/>
        </w:rPr>
        <w:t>工期：</w:t>
      </w:r>
      <w:r>
        <w:rPr>
          <w:rFonts w:hint="eastAsia"/>
          <w:sz w:val="28"/>
          <w:szCs w:val="28"/>
          <w:lang w:val="en-US" w:eastAsia="zh-CN"/>
        </w:rPr>
        <w:t xml:space="preserve">60 </w:t>
      </w:r>
      <w:r>
        <w:rPr>
          <w:rFonts w:hint="eastAsia"/>
          <w:sz w:val="28"/>
          <w:szCs w:val="28"/>
          <w:lang w:eastAsia="zh-CN"/>
        </w:rPr>
        <w:t>日历天</w:t>
      </w:r>
      <w:r>
        <w:rPr>
          <w:rFonts w:hint="eastAsia"/>
          <w:sz w:val="28"/>
          <w:szCs w:val="28"/>
        </w:rPr>
        <w:t>；</w:t>
      </w:r>
    </w:p>
    <w:p w14:paraId="1C7C902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4、成交质量：合格，达到国家质量验收规范合格标准；</w:t>
      </w:r>
    </w:p>
    <w:p w14:paraId="46B00D6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b/>
          <w:bCs/>
          <w:sz w:val="28"/>
          <w:szCs w:val="28"/>
        </w:rPr>
      </w:pPr>
      <w:r>
        <w:rPr>
          <w:rFonts w:hint="eastAsia"/>
          <w:b/>
          <w:bCs/>
          <w:sz w:val="28"/>
          <w:szCs w:val="28"/>
        </w:rPr>
        <w:t>三、评审专家名单：</w:t>
      </w:r>
    </w:p>
    <w:p w14:paraId="3E58288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 xml:space="preserve"> 李岚、宋国军、张杰</w:t>
      </w:r>
      <w:bookmarkStart w:id="0" w:name="_GoBack"/>
      <w:bookmarkEnd w:id="0"/>
    </w:p>
    <w:p w14:paraId="16B0C52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sz w:val="28"/>
          <w:szCs w:val="28"/>
        </w:rPr>
      </w:pPr>
      <w:r>
        <w:rPr>
          <w:rFonts w:hint="eastAsia"/>
          <w:b/>
          <w:bCs/>
          <w:sz w:val="28"/>
          <w:szCs w:val="28"/>
        </w:rPr>
        <w:t>四、成交公告发布的媒介及成交公告期限</w:t>
      </w:r>
    </w:p>
    <w:p w14:paraId="41C37C0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本次成交公告在</w:t>
      </w:r>
      <w:r>
        <w:rPr>
          <w:rFonts w:hint="eastAsia"/>
          <w:sz w:val="28"/>
          <w:szCs w:val="28"/>
          <w:lang w:val="en-US" w:eastAsia="zh-CN"/>
        </w:rPr>
        <w:t>《阳光易招公共资源交易平台》、《中国招标投标公共服务平台》</w:t>
      </w:r>
      <w:r>
        <w:rPr>
          <w:rFonts w:hint="eastAsia"/>
          <w:sz w:val="28"/>
          <w:szCs w:val="28"/>
        </w:rPr>
        <w:t>上发布，成交公告期限为1个工作日。</w:t>
      </w:r>
    </w:p>
    <w:p w14:paraId="3842186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b/>
          <w:bCs/>
          <w:sz w:val="28"/>
          <w:szCs w:val="28"/>
        </w:rPr>
      </w:pPr>
      <w:r>
        <w:rPr>
          <w:rFonts w:hint="eastAsia"/>
          <w:b/>
          <w:bCs/>
          <w:sz w:val="28"/>
          <w:szCs w:val="28"/>
        </w:rPr>
        <w:t>五、其他补充事宜</w:t>
      </w:r>
    </w:p>
    <w:p w14:paraId="5DE9CDD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rPr>
      </w:pPr>
      <w:r>
        <w:rPr>
          <w:rFonts w:hint="eastAsia"/>
          <w:sz w:val="28"/>
          <w:szCs w:val="28"/>
        </w:rPr>
        <w:t>各有关当事人对本次结果有异议的，可以在成交公告发布之日起七个工作日内，以书面形式向采购人提出质疑（加盖单位公章且法人签章），由法定代表人或其原授权代表亲自携带企业营业执照副本原件及本人身份证件（原件）一并提交（邮寄、传真件不予受理），并以质疑函接收确认日期作为受理时间，逾期未提交或未按照要求提交的质疑函将不予受理。</w:t>
      </w:r>
    </w:p>
    <w:p w14:paraId="322E61EF">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b/>
          <w:bCs/>
          <w:sz w:val="28"/>
          <w:szCs w:val="28"/>
        </w:rPr>
      </w:pPr>
      <w:r>
        <w:rPr>
          <w:rFonts w:hint="eastAsia"/>
          <w:b/>
          <w:bCs/>
          <w:sz w:val="28"/>
          <w:szCs w:val="28"/>
        </w:rPr>
        <w:t>六、联系方式：</w:t>
      </w:r>
    </w:p>
    <w:p w14:paraId="3EA1047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 xml:space="preserve">1.采购人信息 </w:t>
      </w:r>
    </w:p>
    <w:p w14:paraId="21E174D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eastAsia="zh-CN"/>
        </w:rPr>
      </w:pPr>
      <w:r>
        <w:rPr>
          <w:rFonts w:hint="eastAsia"/>
          <w:sz w:val="28"/>
          <w:szCs w:val="28"/>
        </w:rPr>
        <w:t>名称：中牟县大孟街道办事处</w:t>
      </w:r>
    </w:p>
    <w:p w14:paraId="024A3D2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eastAsia="zh-CN"/>
        </w:rPr>
      </w:pPr>
      <w:r>
        <w:rPr>
          <w:rFonts w:hint="eastAsia"/>
          <w:sz w:val="28"/>
          <w:szCs w:val="28"/>
        </w:rPr>
        <w:t>地址：郑州市中牟县和兴街</w:t>
      </w:r>
    </w:p>
    <w:p w14:paraId="12BE420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联系人：</w:t>
      </w:r>
      <w:r>
        <w:rPr>
          <w:rFonts w:hint="eastAsia"/>
          <w:sz w:val="28"/>
          <w:szCs w:val="28"/>
          <w:lang w:val="en-US" w:eastAsia="zh-CN"/>
        </w:rPr>
        <w:t>张</w:t>
      </w:r>
      <w:r>
        <w:rPr>
          <w:rFonts w:hint="eastAsia"/>
          <w:sz w:val="28"/>
          <w:szCs w:val="28"/>
        </w:rPr>
        <w:t>先生</w:t>
      </w:r>
    </w:p>
    <w:p w14:paraId="03A885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val="en-US" w:eastAsia="zh-CN"/>
        </w:rPr>
      </w:pPr>
      <w:r>
        <w:rPr>
          <w:rFonts w:hint="eastAsia"/>
          <w:sz w:val="28"/>
          <w:szCs w:val="28"/>
        </w:rPr>
        <w:t>联系方式：</w:t>
      </w:r>
      <w:r>
        <w:rPr>
          <w:rFonts w:hint="eastAsia"/>
          <w:sz w:val="28"/>
          <w:szCs w:val="28"/>
          <w:lang w:val="en-US" w:eastAsia="zh-CN"/>
        </w:rPr>
        <w:t>18203630065</w:t>
      </w:r>
    </w:p>
    <w:p w14:paraId="0FA97A2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lang w:eastAsia="zh-CN"/>
        </w:rPr>
      </w:pPr>
      <w:r>
        <w:rPr>
          <w:rFonts w:hint="eastAsia"/>
          <w:sz w:val="28"/>
          <w:szCs w:val="28"/>
        </w:rPr>
        <w:t>2.采购代理机构信息</w:t>
      </w:r>
      <w:r>
        <w:rPr>
          <w:rFonts w:hint="eastAsia"/>
          <w:sz w:val="28"/>
          <w:szCs w:val="28"/>
          <w:lang w:eastAsia="zh-CN"/>
        </w:rPr>
        <w:t>（如有）</w:t>
      </w:r>
    </w:p>
    <w:p w14:paraId="2C2323A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名称：</w:t>
      </w:r>
      <w:r>
        <w:rPr>
          <w:rFonts w:hint="eastAsia"/>
          <w:sz w:val="28"/>
          <w:szCs w:val="28"/>
          <w:lang w:eastAsia="zh-CN"/>
        </w:rPr>
        <w:t>河南荣祥项目管理有限公司</w:t>
      </w:r>
      <w:r>
        <w:rPr>
          <w:rFonts w:hint="eastAsia"/>
          <w:sz w:val="28"/>
          <w:szCs w:val="28"/>
        </w:rPr>
        <w:t xml:space="preserve"> </w:t>
      </w:r>
    </w:p>
    <w:p w14:paraId="2C55806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地址：郑州市金水东路楷林C座18</w:t>
      </w:r>
      <w:r>
        <w:rPr>
          <w:rFonts w:hint="eastAsia"/>
          <w:sz w:val="28"/>
          <w:szCs w:val="28"/>
          <w:lang w:val="en-US" w:eastAsia="zh-CN"/>
        </w:rPr>
        <w:t>楼</w:t>
      </w:r>
      <w:r>
        <w:rPr>
          <w:rFonts w:hint="eastAsia"/>
          <w:sz w:val="28"/>
          <w:szCs w:val="28"/>
        </w:rPr>
        <w:t xml:space="preserve"> </w:t>
      </w:r>
    </w:p>
    <w:p w14:paraId="3C5E2E1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sz w:val="28"/>
          <w:szCs w:val="28"/>
        </w:rPr>
      </w:pPr>
      <w:r>
        <w:rPr>
          <w:rFonts w:hint="eastAsia"/>
          <w:sz w:val="28"/>
          <w:szCs w:val="28"/>
        </w:rPr>
        <w:t>联系人：</w:t>
      </w:r>
      <w:r>
        <w:rPr>
          <w:rFonts w:hint="eastAsia"/>
          <w:sz w:val="28"/>
          <w:szCs w:val="28"/>
          <w:lang w:val="en-US" w:eastAsia="zh-CN"/>
        </w:rPr>
        <w:t>郭灵灵</w:t>
      </w:r>
    </w:p>
    <w:p w14:paraId="29E630A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sz w:val="28"/>
          <w:szCs w:val="28"/>
          <w:lang w:val="en-US" w:eastAsia="zh-CN"/>
        </w:rPr>
      </w:pPr>
      <w:r>
        <w:rPr>
          <w:rFonts w:hint="eastAsia"/>
          <w:sz w:val="28"/>
          <w:szCs w:val="28"/>
        </w:rPr>
        <w:t>联系方式：</w:t>
      </w:r>
      <w:r>
        <w:rPr>
          <w:rFonts w:hint="eastAsia"/>
          <w:sz w:val="28"/>
          <w:szCs w:val="28"/>
          <w:lang w:val="en-US" w:eastAsia="zh-CN"/>
        </w:rPr>
        <w:t>0371-61269197</w:t>
      </w:r>
    </w:p>
    <w:p w14:paraId="77D30DBD">
      <w:pPr>
        <w:bidi w:val="0"/>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A14567"/>
    <w:rsid w:val="26FB7CA7"/>
    <w:rsid w:val="37FC4126"/>
    <w:rsid w:val="6F236F03"/>
    <w:rsid w:val="70F56ABF"/>
    <w:rsid w:val="76161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pPr>
    <w:rPr>
      <w:rFonts w:eastAsia="楷体_GB2312"/>
      <w:sz w:val="32"/>
      <w:szCs w:val="20"/>
    </w:rPr>
  </w:style>
  <w:style w:type="paragraph" w:styleId="3">
    <w:name w:val="Body Text"/>
    <w:basedOn w:val="1"/>
    <w:next w:val="4"/>
    <w:qFormat/>
    <w:uiPriority w:val="0"/>
    <w:pPr>
      <w:spacing w:after="120" w:afterLines="0"/>
    </w:pPr>
  </w:style>
  <w:style w:type="paragraph" w:styleId="4">
    <w:name w:val="toc 9"/>
    <w:basedOn w:val="1"/>
    <w:next w:val="1"/>
    <w:qFormat/>
    <w:uiPriority w:val="0"/>
    <w:pPr>
      <w:ind w:left="1680"/>
      <w:jc w:val="left"/>
    </w:pPr>
    <w:rPr>
      <w:sz w:val="18"/>
      <w:szCs w:val="20"/>
    </w:rPr>
  </w:style>
  <w:style w:type="paragraph" w:styleId="5">
    <w:name w:val="Body Text First Indent 2"/>
    <w:basedOn w:val="6"/>
    <w:qFormat/>
    <w:uiPriority w:val="0"/>
    <w:pPr>
      <w:ind w:firstLine="420" w:firstLineChars="200"/>
    </w:pPr>
  </w:style>
  <w:style w:type="paragraph" w:styleId="6">
    <w:name w:val="Body Text Indent"/>
    <w:basedOn w:val="1"/>
    <w:qFormat/>
    <w:uiPriority w:val="0"/>
    <w:pPr>
      <w:ind w:firstLine="570"/>
    </w:pPr>
    <w:rPr>
      <w:rFonts w:eastAsia="仿宋_GB2312"/>
      <w:kern w:val="0"/>
      <w:sz w:val="28"/>
      <w:szCs w:val="20"/>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Emphasis"/>
    <w:basedOn w:val="10"/>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541</Words>
  <Characters>588</Characters>
  <Lines>0</Lines>
  <Paragraphs>0</Paragraphs>
  <TotalTime>1</TotalTime>
  <ScaleCrop>false</ScaleCrop>
  <LinksUpToDate>false</LinksUpToDate>
  <CharactersWithSpaces>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2026-09-02T08:38:00Z</dcterms:created>
  <dc:creator>Administrator</dc:creator>
  <cp:lastModifiedBy>Miss     Dong</cp:lastModifiedBy>
  <dcterms:modified xsi:type="dcterms:W3CDTF">2026-09-04T09:40:21Z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eyJoZGlkIjoiOGMxMGQ3ZjY5ZDUwODhhMTZlMWM1YWY3NWM0YmZiOWMiLCJ1c2VySWQiOiI0MzE0NDcyOTQifQ==</vt:lpwstr>
  </property>
  <property fmtid="{D5CDD505-2E9C-101B-9397-08002B2CF9AE}" pid="4" name="ICV">
    <vt:lpwstr>BB276492D3544AB09AC8DB607A450D85_12</vt:lpwstr>
  </property>
</Properties>
</file>