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4211D">
      <w:pPr>
        <w:pStyle w:val="42"/>
        <w:pageBreakBefore w:val="0"/>
        <w:kinsoku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9B4C8B0">
      <w:pPr>
        <w:pStyle w:val="45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窗体顶端</w:t>
      </w:r>
    </w:p>
    <w:p w14:paraId="2FBD6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2025年河南省洛阳监狱（洛阳中联普瑞工贸有限公司）职工（含离退休人员）体检服务项目成交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公告</w:t>
      </w:r>
    </w:p>
    <w:p w14:paraId="4B266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一、项目基本情况</w:t>
      </w:r>
    </w:p>
    <w:p w14:paraId="445ECF96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1、采购项目编号：【HXZB】20251083号</w:t>
      </w:r>
    </w:p>
    <w:p w14:paraId="73786240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2、采购项目名称：2025年河南省洛阳监狱（洛阳中联普瑞工贸有限公司）职工（含离退休人员）体检服务项目</w:t>
      </w:r>
    </w:p>
    <w:p w14:paraId="45F6A15E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3、采购方式：竞争性磋商</w:t>
      </w:r>
    </w:p>
    <w:p w14:paraId="5676B673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4、招标公告发布日期：2025年11月03日</w:t>
      </w:r>
    </w:p>
    <w:p w14:paraId="7638A0B6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5、评审日期：2025年11月14日</w:t>
      </w:r>
    </w:p>
    <w:p w14:paraId="04F745A5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highlight w:val="none"/>
          <w:lang w:val="en-US" w:eastAsia="zh-CN"/>
        </w:rPr>
        <w:t>二、采购项目用途、数量、简要技术要求、合同履行日期：</w:t>
      </w:r>
    </w:p>
    <w:p w14:paraId="1D40315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eastAsia="zh-CN"/>
        </w:rPr>
        <w:t>预算金额：1348600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最高限价：1348600元；</w:t>
      </w:r>
    </w:p>
    <w:p w14:paraId="51174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2、采购需求：</w:t>
      </w:r>
    </w:p>
    <w:p w14:paraId="39F815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2.1服务内容：2025年河南省洛阳监狱（洛阳中联普瑞工贸有限公司）职工体检服务项目中河南省洛阳监狱采购预算金额为998400元；洛阳中联普瑞工贸有限公司采购预算金额为350200元。最终结算费用根据实际参加体检人数核算。</w:t>
      </w:r>
    </w:p>
    <w:p w14:paraId="36EBAE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2.2标段划分：本采购项目共划分为四个标段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（投标供应商可针对以上任意标段投标，投标供应商根据自身经营状况和条件同时投报多个标段的，只能中其中一个标段，按照标段的先后顺序中标，在其他标段将不再被推荐为中标候选人）。</w:t>
      </w:r>
    </w:p>
    <w:p w14:paraId="215C17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服务要求：符合国家及行业相关规范标准，达到采购人需求；</w:t>
      </w:r>
    </w:p>
    <w:p w14:paraId="31EB53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0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服务期：一年；</w:t>
      </w:r>
    </w:p>
    <w:p w14:paraId="0890983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bidi w:val="0"/>
        <w:snapToGrid/>
        <w:spacing w:before="0" w:after="0" w:line="360" w:lineRule="auto"/>
        <w:ind w:firstLine="630" w:firstLineChars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服务地点：采购人指定地点；</w:t>
      </w:r>
    </w:p>
    <w:p w14:paraId="452D987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bidi w:val="0"/>
        <w:snapToGrid/>
        <w:spacing w:before="0" w:after="0" w:line="360" w:lineRule="auto"/>
        <w:ind w:firstLine="630" w:firstLineChars="3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2.6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shd w:val="clear" w:color="auto" w:fill="FFFFFF"/>
        </w:rPr>
        <w:t>合同履行期限：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一年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shd w:val="clear" w:color="auto" w:fill="FFFFFF"/>
        </w:rPr>
        <w:t>（一年内完成所有人员的体检，特殊情况可适当延长时间）</w:t>
      </w:r>
    </w:p>
    <w:p w14:paraId="472A02F6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30" w:firstLineChars="3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>本项目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是否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>接受联合体投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标：否</w:t>
      </w:r>
    </w:p>
    <w:p w14:paraId="2B155DA9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30" w:firstLineChars="3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8是否接受进口产品：否</w:t>
      </w:r>
    </w:p>
    <w:p w14:paraId="21B323B6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30" w:firstLineChars="300"/>
        <w:textAlignment w:val="auto"/>
        <w:outlineLvl w:val="9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9是否专门面向中小企业：否</w:t>
      </w:r>
    </w:p>
    <w:p w14:paraId="5DEDE9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成交情况</w:t>
      </w:r>
    </w:p>
    <w:p w14:paraId="6DBFBE90">
      <w:pPr>
        <w:pStyle w:val="6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一包：二级甲等及以上医院下属体检中心</w:t>
      </w:r>
    </w:p>
    <w:p w14:paraId="6A0A0BE0">
      <w:pPr>
        <w:pStyle w:val="6"/>
        <w:spacing w:line="360" w:lineRule="auto"/>
        <w:ind w:left="0" w:leftChars="0" w:firstLine="420" w:firstLineChars="200"/>
        <w:jc w:val="left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 xml:space="preserve">服务范围：2025年河南省洛阳监狱（洛阳中联普瑞工贸有限公司）职工体检服务项目中河南省洛阳监狱采购预算金额为998400元；洛阳中联普瑞工贸有限公司采购预算金额为350200元。最终结算费用根据实际参加体检人数核算。 </w:t>
      </w:r>
    </w:p>
    <w:p w14:paraId="6D5FE100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 xml:space="preserve">服务时间：一年 </w:t>
      </w:r>
    </w:p>
    <w:p w14:paraId="44435C45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 xml:space="preserve">服务要求：符合国家及行业相关规范标准，达到采购人需求 </w:t>
      </w:r>
    </w:p>
    <w:p w14:paraId="309EB190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供应商名称：河南科技大学第二附属医院</w:t>
      </w:r>
    </w:p>
    <w:p w14:paraId="3FB31093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地址：洛阳市西工区金谷园路80号</w:t>
      </w:r>
    </w:p>
    <w:p w14:paraId="26EF1733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成交金额:404100元，其中单价：男性：990 元/人；女性 1190 元/人</w:t>
      </w:r>
    </w:p>
    <w:p w14:paraId="5AF980B3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评审总得分：96.3333</w:t>
      </w:r>
    </w:p>
    <w:p w14:paraId="073B835F">
      <w:pPr>
        <w:pStyle w:val="6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二包：二级甲等及以上医院下属体检中心</w:t>
      </w:r>
    </w:p>
    <w:p w14:paraId="5B9E0A69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 xml:space="preserve">服务范围：2025年河南省洛阳监狱（洛阳中联普瑞工贸有限公司）职工体检服务项目中河南省洛阳监狱采购预算金额为998400元；洛阳中联普瑞工贸有限公司采购预算金额为350200元。最终结算费用根据实际参加体检人数核算。 </w:t>
      </w:r>
    </w:p>
    <w:p w14:paraId="0FB6E364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 xml:space="preserve">服务时间：一年 </w:t>
      </w:r>
    </w:p>
    <w:p w14:paraId="5AA23495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 xml:space="preserve">服务要求：符合国家及行业相关规范标准，达到采购人需求 </w:t>
      </w:r>
    </w:p>
    <w:p w14:paraId="54123399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供应商名称：河南科技大学第一附属医院</w:t>
      </w:r>
    </w:p>
    <w:p w14:paraId="5FD8D983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地址：洛阳市景华路 24 号，涧西区安徽路 31 号，洛龙区关林路 636 号</w:t>
      </w:r>
    </w:p>
    <w:p w14:paraId="528AD5DC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成交金额:260600元，其中单价：男性： 1000 元/人；女性 1200 元/</w:t>
      </w:r>
    </w:p>
    <w:p w14:paraId="571818E8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评审总得分：74.8600</w:t>
      </w:r>
    </w:p>
    <w:p w14:paraId="776148C6">
      <w:pPr>
        <w:pStyle w:val="6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三包：社会机构体检中心</w:t>
      </w:r>
    </w:p>
    <w:p w14:paraId="085B9ADB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 xml:space="preserve">服务范围：2025年河南省洛阳监狱（洛阳中联普瑞工贸有限公司）职工体检服务项目中河南省洛阳监狱采购预算金额为998400元；洛阳中联普瑞工贸有限公司采购预算金额为350200元。最终结算费用根据实际参加体检人数核算。 </w:t>
      </w:r>
    </w:p>
    <w:p w14:paraId="18506243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 xml:space="preserve">服务时间：一年 </w:t>
      </w:r>
    </w:p>
    <w:p w14:paraId="7F1DFED4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 xml:space="preserve">服务要求：符合国家及行业相关规范标准，达到采购人需求 </w:t>
      </w:r>
    </w:p>
    <w:p w14:paraId="3E1E8492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供应商名称：洛阳雄鹰健康管理咨询服务有限公司</w:t>
      </w:r>
    </w:p>
    <w:p w14:paraId="4064BD7B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地址：洛阳市洛龙区牡丹大道 1 号中原康城-康城尚阁 1 幢 3 层</w:t>
      </w:r>
    </w:p>
    <w:p w14:paraId="52E812EC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成交金额:408000元，其中单价：男性：1000 元/人；女性 1200 元/人</w:t>
      </w:r>
    </w:p>
    <w:p w14:paraId="408D02C6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评审总得分：94.1833</w:t>
      </w:r>
    </w:p>
    <w:p w14:paraId="3B99C99E">
      <w:pPr>
        <w:pStyle w:val="6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四包：社会机构体检中心</w:t>
      </w:r>
    </w:p>
    <w:p w14:paraId="1938C197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 xml:space="preserve">服务范围：2025年河南省洛阳监狱（洛阳中联普瑞工贸有限公司）职工体检服务项目中河南省洛阳监狱采购预算金额为998400元；洛阳中联普瑞工贸有限公司采购预算金额为350200元。最终结算费用根据实际参加体检人数核算。 </w:t>
      </w:r>
    </w:p>
    <w:p w14:paraId="6B37D366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 xml:space="preserve">服务时间：一年 </w:t>
      </w:r>
    </w:p>
    <w:p w14:paraId="0A6C1E18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 xml:space="preserve">服务要求：符合国家及行业相关规范标准，达到采购人需求 </w:t>
      </w:r>
    </w:p>
    <w:p w14:paraId="048AE53D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供应商名称： 洛阳美年大健康信息咨询有限公司</w:t>
      </w:r>
    </w:p>
    <w:p w14:paraId="0A502A16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地址：洛阳市西工区九都路58号香榭里阳光7幢401号</w:t>
      </w:r>
    </w:p>
    <w:p w14:paraId="5E0AE0AC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成交金额:272000元，其中单价：男性： 1000 元/人；女性 1200 元/人。</w:t>
      </w:r>
    </w:p>
    <w:p w14:paraId="7363912A">
      <w:pPr>
        <w:keepNext w:val="0"/>
        <w:keepLines w:val="0"/>
        <w:pageBreakBefore w:val="0"/>
        <w:widowControl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评审总得分：86.8033</w:t>
      </w:r>
      <w:bookmarkStart w:id="0" w:name="_GoBack"/>
      <w:bookmarkEnd w:id="0"/>
    </w:p>
    <w:p w14:paraId="7B2C1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四、评审专家名单</w:t>
      </w:r>
    </w:p>
    <w:p w14:paraId="01796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闫伟林、郑晓清、陈 斌（采购人代表）</w:t>
      </w:r>
    </w:p>
    <w:p w14:paraId="07327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五、代理服务收费标准及金额：</w:t>
      </w:r>
    </w:p>
    <w:p w14:paraId="0F15B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收费标准：招标代理服务费由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成交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人支付，按照豫招协【2023】002号文规定收费标准以预算价为基数执行。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成交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人在领取【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成交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通知书】同时向采购代理机构支付代理服务费，此费用由投标人综合考虑到投标报价中，不单独列项。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成交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供应商在领取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成交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通知书时应一次向采购代理机构交纳所有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成交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服务费。</w:t>
      </w:r>
    </w:p>
    <w:p w14:paraId="1758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一包：6869.70元，二包：4430.20元，三包：6936.00元，四包：4624.00元。</w:t>
      </w:r>
    </w:p>
    <w:p w14:paraId="65B41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收费金额：22859.90元</w:t>
      </w:r>
    </w:p>
    <w:p w14:paraId="08BC4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六、成交公告发布的媒介及成交公告期限</w:t>
      </w:r>
    </w:p>
    <w:p w14:paraId="54018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本次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成交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公告在《中国招标投标公共服务平台》、《河南招标采购综合网》、《阳光易招公共资源交易平台》上发布。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成交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公告期限为1个工作日。</w:t>
      </w:r>
    </w:p>
    <w:p w14:paraId="11B79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七、其他补充事宜</w:t>
      </w:r>
    </w:p>
    <w:p w14:paraId="1FC2D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公告期限为1个工作日，各有关当事人对成交结果有异议的，可以在成交公告期限届满之日起七个工作日内，按照《中华人民共和国政府采购法》、《中华人民共和国政府采购法实施条例》和《政府采购质疑和投诉办法》相关规定，以书面形式由法定代表人或其授权代表携带本人身份证件（原件和加盖公章的复印件）、质疑函原件(加盖公章及法定代表人或其授权代表签字)及相关证明材料向采购人和采购代理机构提出质疑，逾期将不再受理。</w:t>
      </w:r>
    </w:p>
    <w:p w14:paraId="280CD77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凡对本次公告内容提出询问，请按以下方式联系</w:t>
      </w:r>
    </w:p>
    <w:p w14:paraId="23DC1BC3">
      <w:pPr>
        <w:pStyle w:val="17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1.采购人信息</w:t>
      </w:r>
    </w:p>
    <w:p w14:paraId="637B064F">
      <w:pPr>
        <w:pStyle w:val="17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名称： 河南省洛阳监狱   </w:t>
      </w:r>
    </w:p>
    <w:p w14:paraId="261FC43A">
      <w:pPr>
        <w:pStyle w:val="17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地址：洛阳市老城区春都路1号</w:t>
      </w:r>
    </w:p>
    <w:p w14:paraId="78E2F732">
      <w:pPr>
        <w:pStyle w:val="17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联系人：李先生</w:t>
      </w:r>
    </w:p>
    <w:p w14:paraId="1F5CFF19">
      <w:pPr>
        <w:pStyle w:val="17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联系方式：0379-62385271</w:t>
      </w:r>
    </w:p>
    <w:p w14:paraId="6E52A714">
      <w:pPr>
        <w:pStyle w:val="17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2.采购代理机构信息（如有）</w:t>
      </w:r>
    </w:p>
    <w:p w14:paraId="19AE50B3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eastAsia="zh-CN" w:bidi="ar-SA"/>
        </w:rPr>
        <w:t xml:space="preserve">招标代理机构名称：恒信咨询管理有限公司 </w:t>
      </w:r>
    </w:p>
    <w:p w14:paraId="0AA133AC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eastAsia="zh-CN" w:bidi="ar-SA"/>
        </w:rPr>
        <w:t>地址：郑州市电厂路河南省国家大学科技园（东区）16号楼B座6楼</w:t>
      </w:r>
    </w:p>
    <w:p w14:paraId="6FFDAF2D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eastAsia="zh-CN" w:bidi="ar-SA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崔丹、王倩倩、袁芙蓉、李梅</w:t>
      </w:r>
    </w:p>
    <w:p w14:paraId="27555820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eastAsia="zh-CN" w:bidi="ar-SA"/>
        </w:rPr>
        <w:t>联系方式：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0371-86688490</w:t>
      </w:r>
    </w:p>
    <w:p w14:paraId="70713996">
      <w:pPr>
        <w:pStyle w:val="17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3.项目联系方式</w:t>
      </w:r>
    </w:p>
    <w:p w14:paraId="0E725C54">
      <w:pPr>
        <w:pStyle w:val="17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项目联系人：崔丹、王倩倩、袁芙蓉、李梅</w:t>
      </w:r>
    </w:p>
    <w:p w14:paraId="6F477E08">
      <w:pPr>
        <w:pStyle w:val="17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联系方式：0371-86688490</w:t>
      </w:r>
    </w:p>
    <w:p w14:paraId="734233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4C359D0E">
      <w:pPr>
        <w:pStyle w:val="54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1619EE30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FD6CE5"/>
    <w:multiLevelType w:val="singleLevel"/>
    <w:tmpl w:val="39FD6CE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2F23B85"/>
    <w:multiLevelType w:val="singleLevel"/>
    <w:tmpl w:val="72F23B8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NzY1MDMxYjk4MGE0Y2RhZWZmYjcyNmU0MTg2NzcifQ=="/>
    <w:docVar w:name="KSO_WPS_MARK_KEY" w:val="08abf66a-f6a4-44e1-92da-3e4b9cd18926"/>
  </w:docVars>
  <w:rsids>
    <w:rsidRoot w:val="20FE46B5"/>
    <w:rsid w:val="00806DC9"/>
    <w:rsid w:val="02392C10"/>
    <w:rsid w:val="02A01D13"/>
    <w:rsid w:val="030376E3"/>
    <w:rsid w:val="05285143"/>
    <w:rsid w:val="065A611B"/>
    <w:rsid w:val="07AF3996"/>
    <w:rsid w:val="08003DFC"/>
    <w:rsid w:val="082B1F86"/>
    <w:rsid w:val="0AB1211B"/>
    <w:rsid w:val="0ADD4CBE"/>
    <w:rsid w:val="0B0A5387"/>
    <w:rsid w:val="0C4A1EDF"/>
    <w:rsid w:val="0CF1004B"/>
    <w:rsid w:val="0D57003C"/>
    <w:rsid w:val="0D884323"/>
    <w:rsid w:val="0E122ED0"/>
    <w:rsid w:val="0E9E29B6"/>
    <w:rsid w:val="0EAF24CD"/>
    <w:rsid w:val="0F7C3556"/>
    <w:rsid w:val="119C142F"/>
    <w:rsid w:val="120C7C36"/>
    <w:rsid w:val="12196463"/>
    <w:rsid w:val="1503552E"/>
    <w:rsid w:val="15266500"/>
    <w:rsid w:val="15BA6799"/>
    <w:rsid w:val="16B34B25"/>
    <w:rsid w:val="17A32DEB"/>
    <w:rsid w:val="180E0F21"/>
    <w:rsid w:val="18372837"/>
    <w:rsid w:val="18CE5C46"/>
    <w:rsid w:val="19223058"/>
    <w:rsid w:val="1A420699"/>
    <w:rsid w:val="1A4E0541"/>
    <w:rsid w:val="1B283D33"/>
    <w:rsid w:val="1B66485B"/>
    <w:rsid w:val="1C116575"/>
    <w:rsid w:val="1C9A2A0F"/>
    <w:rsid w:val="1CF06942"/>
    <w:rsid w:val="1E087E4C"/>
    <w:rsid w:val="1E0C26F5"/>
    <w:rsid w:val="1E360061"/>
    <w:rsid w:val="1EAE58E9"/>
    <w:rsid w:val="1ECF0343"/>
    <w:rsid w:val="1FC63F4D"/>
    <w:rsid w:val="205F3156"/>
    <w:rsid w:val="20F60C21"/>
    <w:rsid w:val="20FE46B5"/>
    <w:rsid w:val="217F0425"/>
    <w:rsid w:val="22074B35"/>
    <w:rsid w:val="22847DBF"/>
    <w:rsid w:val="2365232A"/>
    <w:rsid w:val="237C2E6E"/>
    <w:rsid w:val="24C16111"/>
    <w:rsid w:val="24D8073C"/>
    <w:rsid w:val="257B1F33"/>
    <w:rsid w:val="25BA7554"/>
    <w:rsid w:val="25C56306"/>
    <w:rsid w:val="25CA5365"/>
    <w:rsid w:val="25FE289B"/>
    <w:rsid w:val="26D8135C"/>
    <w:rsid w:val="270A69E3"/>
    <w:rsid w:val="270D04C6"/>
    <w:rsid w:val="274F43F6"/>
    <w:rsid w:val="287A7BDE"/>
    <w:rsid w:val="29CB06AB"/>
    <w:rsid w:val="29F60313"/>
    <w:rsid w:val="2A8E3F9F"/>
    <w:rsid w:val="2ACD2102"/>
    <w:rsid w:val="2C546B5C"/>
    <w:rsid w:val="2CA174A1"/>
    <w:rsid w:val="2CAD22EA"/>
    <w:rsid w:val="2E24482E"/>
    <w:rsid w:val="2ECA489C"/>
    <w:rsid w:val="2ED35E34"/>
    <w:rsid w:val="31591001"/>
    <w:rsid w:val="356D12B5"/>
    <w:rsid w:val="35A90093"/>
    <w:rsid w:val="36063B49"/>
    <w:rsid w:val="370D2535"/>
    <w:rsid w:val="3775633A"/>
    <w:rsid w:val="38EA0A47"/>
    <w:rsid w:val="397C3770"/>
    <w:rsid w:val="39CE1AF2"/>
    <w:rsid w:val="3A1D266C"/>
    <w:rsid w:val="3AC8493F"/>
    <w:rsid w:val="3B2B1C89"/>
    <w:rsid w:val="3B4007CD"/>
    <w:rsid w:val="3C6D4745"/>
    <w:rsid w:val="3C793C0A"/>
    <w:rsid w:val="3C9A07F5"/>
    <w:rsid w:val="3CC35212"/>
    <w:rsid w:val="3CCB73D9"/>
    <w:rsid w:val="3E39541C"/>
    <w:rsid w:val="3E8A0842"/>
    <w:rsid w:val="3EAA25FD"/>
    <w:rsid w:val="3EB94B1E"/>
    <w:rsid w:val="3FA633F8"/>
    <w:rsid w:val="3FFB24A8"/>
    <w:rsid w:val="44C05E73"/>
    <w:rsid w:val="458F65D9"/>
    <w:rsid w:val="4720477D"/>
    <w:rsid w:val="47462CC7"/>
    <w:rsid w:val="479259C5"/>
    <w:rsid w:val="48913050"/>
    <w:rsid w:val="48B2506C"/>
    <w:rsid w:val="498F4DFA"/>
    <w:rsid w:val="4AE03433"/>
    <w:rsid w:val="4BB84D37"/>
    <w:rsid w:val="4BC42B9E"/>
    <w:rsid w:val="4BE11211"/>
    <w:rsid w:val="4C011038"/>
    <w:rsid w:val="4CDE13E7"/>
    <w:rsid w:val="4E067EF5"/>
    <w:rsid w:val="4ECE32D9"/>
    <w:rsid w:val="4F891F1E"/>
    <w:rsid w:val="5013039B"/>
    <w:rsid w:val="51AD4C0B"/>
    <w:rsid w:val="51DD691E"/>
    <w:rsid w:val="52403865"/>
    <w:rsid w:val="52B87DC4"/>
    <w:rsid w:val="52EF6909"/>
    <w:rsid w:val="539D0F21"/>
    <w:rsid w:val="546926EB"/>
    <w:rsid w:val="55562C6F"/>
    <w:rsid w:val="5588312F"/>
    <w:rsid w:val="56023A4F"/>
    <w:rsid w:val="56951575"/>
    <w:rsid w:val="56A417B8"/>
    <w:rsid w:val="56C43C09"/>
    <w:rsid w:val="5759502C"/>
    <w:rsid w:val="577210FC"/>
    <w:rsid w:val="582232DD"/>
    <w:rsid w:val="583012E4"/>
    <w:rsid w:val="5877360F"/>
    <w:rsid w:val="58C91C83"/>
    <w:rsid w:val="5A0A227A"/>
    <w:rsid w:val="5C973587"/>
    <w:rsid w:val="5CB0535B"/>
    <w:rsid w:val="5CFE48C8"/>
    <w:rsid w:val="5D5A6E4B"/>
    <w:rsid w:val="5E6B30A7"/>
    <w:rsid w:val="5FF26B2F"/>
    <w:rsid w:val="622B7232"/>
    <w:rsid w:val="651D7774"/>
    <w:rsid w:val="65783737"/>
    <w:rsid w:val="66306733"/>
    <w:rsid w:val="668D2BB5"/>
    <w:rsid w:val="66D43F13"/>
    <w:rsid w:val="66E3602C"/>
    <w:rsid w:val="66E604B5"/>
    <w:rsid w:val="67941F0B"/>
    <w:rsid w:val="69C67F6C"/>
    <w:rsid w:val="6B1C3BBC"/>
    <w:rsid w:val="6BC26511"/>
    <w:rsid w:val="6E2711F5"/>
    <w:rsid w:val="6E6733A0"/>
    <w:rsid w:val="70EC49AE"/>
    <w:rsid w:val="72602796"/>
    <w:rsid w:val="72D134DE"/>
    <w:rsid w:val="731E3E80"/>
    <w:rsid w:val="73BF77DA"/>
    <w:rsid w:val="74021175"/>
    <w:rsid w:val="765B2AC4"/>
    <w:rsid w:val="7662604B"/>
    <w:rsid w:val="76BC23A9"/>
    <w:rsid w:val="77843214"/>
    <w:rsid w:val="78AF1D47"/>
    <w:rsid w:val="78D436DC"/>
    <w:rsid w:val="79350CE9"/>
    <w:rsid w:val="79492020"/>
    <w:rsid w:val="79E97356"/>
    <w:rsid w:val="7A2968D1"/>
    <w:rsid w:val="7CDE75CC"/>
    <w:rsid w:val="7CE64887"/>
    <w:rsid w:val="7D172435"/>
    <w:rsid w:val="7DC26844"/>
    <w:rsid w:val="7DC62CE6"/>
    <w:rsid w:val="7E6B24E5"/>
    <w:rsid w:val="7F49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9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10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0">
    <w:name w:val="Default Paragraph Font"/>
    <w:autoRedefine/>
    <w:semiHidden/>
    <w:qFormat/>
    <w:uiPriority w:val="0"/>
  </w:style>
  <w:style w:type="table" w:default="1" w:styleId="1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autoRedefine/>
    <w:qFormat/>
    <w:uiPriority w:val="0"/>
    <w:pPr>
      <w:ind w:firstLine="283"/>
    </w:pPr>
  </w:style>
  <w:style w:type="paragraph" w:styleId="3">
    <w:name w:val="Body Text"/>
    <w:basedOn w:val="1"/>
    <w:next w:val="4"/>
    <w:autoRedefine/>
    <w:qFormat/>
    <w:uiPriority w:val="0"/>
    <w:pPr>
      <w:suppressAutoHyphens/>
      <w:spacing w:after="120" w:afterLines="0"/>
    </w:pPr>
    <w:rPr>
      <w:kern w:val="1"/>
    </w:rPr>
  </w:style>
  <w:style w:type="paragraph" w:customStyle="1" w:styleId="4">
    <w:name w:val="Default"/>
    <w:next w:val="5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">
    <w:name w:val="大标题"/>
    <w:basedOn w:val="1"/>
    <w:next w:val="6"/>
    <w:qFormat/>
    <w:uiPriority w:val="0"/>
    <w:pPr>
      <w:jc w:val="center"/>
    </w:pPr>
    <w:rPr>
      <w:rFonts w:ascii="Arial" w:hAnsi="Arial" w:eastAsia="宋体"/>
      <w:b/>
      <w:sz w:val="28"/>
      <w:szCs w:val="24"/>
    </w:rPr>
  </w:style>
  <w:style w:type="paragraph" w:styleId="6">
    <w:name w:val="Body Text First Indent 2"/>
    <w:basedOn w:val="7"/>
    <w:next w:val="1"/>
    <w:autoRedefine/>
    <w:qFormat/>
    <w:uiPriority w:val="0"/>
    <w:pPr>
      <w:suppressAutoHyphens/>
      <w:ind w:leftChars="0" w:firstLine="420"/>
    </w:pPr>
    <w:rPr>
      <w:kern w:val="1"/>
    </w:rPr>
  </w:style>
  <w:style w:type="paragraph" w:styleId="7">
    <w:name w:val="Body Text Indent"/>
    <w:basedOn w:val="1"/>
    <w:next w:val="8"/>
    <w:autoRedefine/>
    <w:qFormat/>
    <w:uiPriority w:val="0"/>
    <w:pPr>
      <w:spacing w:after="120" w:afterLines="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  <w:szCs w:val="24"/>
    </w:rPr>
  </w:style>
  <w:style w:type="paragraph" w:styleId="11">
    <w:name w:val="Normal Indent"/>
    <w:basedOn w:val="1"/>
    <w:autoRedefine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12">
    <w:name w:val="caption"/>
    <w:basedOn w:val="1"/>
    <w:next w:val="1"/>
    <w:autoRedefine/>
    <w:qFormat/>
    <w:uiPriority w:val="0"/>
    <w:pPr>
      <w:tabs>
        <w:tab w:val="left" w:pos="1050"/>
      </w:tabs>
      <w:suppressAutoHyphens/>
      <w:spacing w:line="400" w:lineRule="exact"/>
      <w:ind w:firstLine="100"/>
    </w:pPr>
    <w:rPr>
      <w:kern w:val="1"/>
      <w:sz w:val="28"/>
    </w:rPr>
  </w:style>
  <w:style w:type="paragraph" w:styleId="1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14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  <w:szCs w:val="24"/>
    </w:rPr>
  </w:style>
  <w:style w:type="paragraph" w:styleId="1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6">
    <w:name w:val="Body Text 2"/>
    <w:basedOn w:val="1"/>
    <w:next w:val="3"/>
    <w:qFormat/>
    <w:uiPriority w:val="0"/>
    <w:pPr>
      <w:suppressAutoHyphens/>
      <w:jc w:val="left"/>
    </w:pPr>
    <w:rPr>
      <w:color w:val="000000"/>
      <w:kern w:val="1"/>
      <w:sz w:val="28"/>
      <w:szCs w:val="20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kern w:val="0"/>
      <w:sz w:val="18"/>
      <w:szCs w:val="18"/>
    </w:rPr>
  </w:style>
  <w:style w:type="table" w:styleId="19">
    <w:name w:val="Table Grid"/>
    <w:basedOn w:val="18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autoRedefine/>
    <w:qFormat/>
    <w:uiPriority w:val="0"/>
    <w:rPr>
      <w:b/>
      <w:bCs/>
    </w:rPr>
  </w:style>
  <w:style w:type="character" w:styleId="22">
    <w:name w:val="FollowedHyperlink"/>
    <w:basedOn w:val="20"/>
    <w:autoRedefine/>
    <w:qFormat/>
    <w:uiPriority w:val="0"/>
    <w:rPr>
      <w:color w:val="000000"/>
      <w:u w:val="none"/>
    </w:rPr>
  </w:style>
  <w:style w:type="character" w:styleId="23">
    <w:name w:val="Emphasis"/>
    <w:basedOn w:val="20"/>
    <w:autoRedefine/>
    <w:qFormat/>
    <w:uiPriority w:val="0"/>
    <w:rPr>
      <w:b/>
      <w:bCs/>
    </w:rPr>
  </w:style>
  <w:style w:type="character" w:styleId="24">
    <w:name w:val="HTML Definition"/>
    <w:basedOn w:val="20"/>
    <w:autoRedefine/>
    <w:qFormat/>
    <w:uiPriority w:val="0"/>
  </w:style>
  <w:style w:type="character" w:styleId="25">
    <w:name w:val="HTML Typewriter"/>
    <w:basedOn w:val="20"/>
    <w:autoRedefine/>
    <w:qFormat/>
    <w:uiPriority w:val="0"/>
    <w:rPr>
      <w:rFonts w:ascii="monospace" w:hAnsi="monospace" w:eastAsia="monospace" w:cs="monospace"/>
      <w:sz w:val="20"/>
    </w:rPr>
  </w:style>
  <w:style w:type="character" w:styleId="26">
    <w:name w:val="HTML Acronym"/>
    <w:basedOn w:val="20"/>
    <w:autoRedefine/>
    <w:qFormat/>
    <w:uiPriority w:val="0"/>
  </w:style>
  <w:style w:type="character" w:styleId="27">
    <w:name w:val="HTML Variable"/>
    <w:basedOn w:val="20"/>
    <w:autoRedefine/>
    <w:qFormat/>
    <w:uiPriority w:val="0"/>
  </w:style>
  <w:style w:type="character" w:styleId="28">
    <w:name w:val="Hyperlink"/>
    <w:basedOn w:val="20"/>
    <w:autoRedefine/>
    <w:qFormat/>
    <w:uiPriority w:val="0"/>
    <w:rPr>
      <w:color w:val="000000"/>
      <w:u w:val="none"/>
    </w:rPr>
  </w:style>
  <w:style w:type="character" w:styleId="29">
    <w:name w:val="HTML Code"/>
    <w:basedOn w:val="20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30">
    <w:name w:val="HTML Cite"/>
    <w:basedOn w:val="20"/>
    <w:autoRedefine/>
    <w:qFormat/>
    <w:uiPriority w:val="0"/>
  </w:style>
  <w:style w:type="character" w:styleId="31">
    <w:name w:val="HTML Keyboard"/>
    <w:basedOn w:val="20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32">
    <w:name w:val="HTML Sample"/>
    <w:basedOn w:val="20"/>
    <w:autoRedefine/>
    <w:qFormat/>
    <w:uiPriority w:val="0"/>
    <w:rPr>
      <w:rFonts w:hint="default" w:ascii="monospace" w:hAnsi="monospace" w:eastAsia="monospace" w:cs="monospace"/>
    </w:rPr>
  </w:style>
  <w:style w:type="paragraph" w:customStyle="1" w:styleId="33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34">
    <w:name w:val="无间隔1"/>
    <w:basedOn w:val="1"/>
    <w:next w:val="12"/>
    <w:autoRedefine/>
    <w:qFormat/>
    <w:uiPriority w:val="0"/>
    <w:pPr>
      <w:spacing w:line="400" w:lineRule="exact"/>
    </w:pPr>
    <w:rPr>
      <w:sz w:val="24"/>
    </w:rPr>
  </w:style>
  <w:style w:type="character" w:customStyle="1" w:styleId="35">
    <w:name w:val="icon_gys"/>
    <w:basedOn w:val="20"/>
    <w:autoRedefine/>
    <w:qFormat/>
    <w:uiPriority w:val="0"/>
    <w:rPr>
      <w:sz w:val="21"/>
      <w:szCs w:val="21"/>
    </w:rPr>
  </w:style>
  <w:style w:type="character" w:customStyle="1" w:styleId="36">
    <w:name w:val="fr"/>
    <w:basedOn w:val="20"/>
    <w:autoRedefine/>
    <w:qFormat/>
    <w:uiPriority w:val="0"/>
  </w:style>
  <w:style w:type="character" w:customStyle="1" w:styleId="37">
    <w:name w:val="first-child"/>
    <w:basedOn w:val="20"/>
    <w:autoRedefine/>
    <w:qFormat/>
    <w:uiPriority w:val="0"/>
    <w:rPr>
      <w:color w:val="1F3149"/>
      <w:sz w:val="24"/>
      <w:szCs w:val="24"/>
    </w:rPr>
  </w:style>
  <w:style w:type="character" w:customStyle="1" w:styleId="38">
    <w:name w:val="first-child1"/>
    <w:basedOn w:val="20"/>
    <w:autoRedefine/>
    <w:qFormat/>
    <w:uiPriority w:val="0"/>
    <w:rPr>
      <w:color w:val="1F3149"/>
      <w:sz w:val="24"/>
      <w:szCs w:val="24"/>
    </w:rPr>
  </w:style>
  <w:style w:type="character" w:customStyle="1" w:styleId="39">
    <w:name w:val="xiadan"/>
    <w:basedOn w:val="20"/>
    <w:autoRedefine/>
    <w:qFormat/>
    <w:uiPriority w:val="0"/>
    <w:rPr>
      <w:shd w:val="clear" w:fill="E4393C"/>
    </w:rPr>
  </w:style>
  <w:style w:type="character" w:customStyle="1" w:styleId="40">
    <w:name w:val="icon_ds"/>
    <w:basedOn w:val="20"/>
    <w:autoRedefine/>
    <w:qFormat/>
    <w:uiPriority w:val="0"/>
  </w:style>
  <w:style w:type="character" w:customStyle="1" w:styleId="41">
    <w:name w:val="icon_ds1"/>
    <w:basedOn w:val="20"/>
    <w:autoRedefine/>
    <w:qFormat/>
    <w:uiPriority w:val="0"/>
    <w:rPr>
      <w:sz w:val="21"/>
      <w:szCs w:val="21"/>
    </w:rPr>
  </w:style>
  <w:style w:type="paragraph" w:customStyle="1" w:styleId="42">
    <w:name w:val="_Style 12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3">
    <w:name w:val="_Style 13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4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45">
    <w:name w:val="_Style 20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">
    <w:name w:val="_Style 21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">
    <w:name w:val="textareastyle1"/>
    <w:basedOn w:val="20"/>
    <w:autoRedefine/>
    <w:qFormat/>
    <w:uiPriority w:val="0"/>
    <w:rPr>
      <w:color w:val="1F3149"/>
      <w:bdr w:val="single" w:color="E0E8F1" w:sz="6" w:space="0"/>
      <w:shd w:val="clear" w:fill="FFFFFF"/>
    </w:rPr>
  </w:style>
  <w:style w:type="character" w:customStyle="1" w:styleId="48">
    <w:name w:val="hover"/>
    <w:basedOn w:val="20"/>
    <w:autoRedefine/>
    <w:qFormat/>
    <w:uiPriority w:val="0"/>
    <w:rPr>
      <w:color w:val="2590EB"/>
    </w:rPr>
  </w:style>
  <w:style w:type="character" w:customStyle="1" w:styleId="49">
    <w:name w:val="hover1"/>
    <w:basedOn w:val="20"/>
    <w:autoRedefine/>
    <w:qFormat/>
    <w:uiPriority w:val="0"/>
    <w:rPr>
      <w:color w:val="2590EB"/>
      <w:shd w:val="clear" w:fill="E9F4FD"/>
    </w:rPr>
  </w:style>
  <w:style w:type="character" w:customStyle="1" w:styleId="50">
    <w:name w:val="hover2"/>
    <w:basedOn w:val="20"/>
    <w:autoRedefine/>
    <w:qFormat/>
    <w:uiPriority w:val="0"/>
  </w:style>
  <w:style w:type="character" w:customStyle="1" w:styleId="51">
    <w:name w:val="hover3"/>
    <w:basedOn w:val="20"/>
    <w:autoRedefine/>
    <w:qFormat/>
    <w:uiPriority w:val="0"/>
    <w:rPr>
      <w:color w:val="2590EB"/>
    </w:rPr>
  </w:style>
  <w:style w:type="character" w:customStyle="1" w:styleId="52">
    <w:name w:val="mini-tree-nodetext7"/>
    <w:basedOn w:val="20"/>
    <w:autoRedefine/>
    <w:qFormat/>
    <w:uiPriority w:val="0"/>
  </w:style>
  <w:style w:type="character" w:customStyle="1" w:styleId="53">
    <w:name w:val="mini-tree-nodetext6"/>
    <w:basedOn w:val="20"/>
    <w:autoRedefine/>
    <w:qFormat/>
    <w:uiPriority w:val="0"/>
  </w:style>
  <w:style w:type="paragraph" w:customStyle="1" w:styleId="54">
    <w:name w:val="正文（首行缩进） Char"/>
    <w:basedOn w:val="1"/>
    <w:next w:val="55"/>
    <w:qFormat/>
    <w:uiPriority w:val="0"/>
    <w:pPr>
      <w:spacing w:line="360" w:lineRule="auto"/>
      <w:ind w:firstLine="480" w:firstLineChars="200"/>
    </w:pPr>
    <w:rPr>
      <w:rFonts w:ascii="Arial" w:hAnsi="Arial"/>
      <w:color w:val="000000"/>
      <w:sz w:val="24"/>
    </w:rPr>
  </w:style>
  <w:style w:type="paragraph" w:customStyle="1" w:styleId="55">
    <w:name w:val="2号黑体加粗"/>
    <w:basedOn w:val="1"/>
    <w:next w:val="56"/>
    <w:qFormat/>
    <w:uiPriority w:val="0"/>
    <w:pPr>
      <w:widowControl w:val="0"/>
      <w:autoSpaceDE/>
      <w:autoSpaceDN/>
      <w:spacing w:before="0" w:after="0" w:line="240" w:lineRule="auto"/>
      <w:ind w:left="0" w:firstLine="0"/>
      <w:jc w:val="center"/>
    </w:pPr>
    <w:rPr>
      <w:rFonts w:ascii="Calibri" w:eastAsia="黑体"/>
      <w:b/>
      <w:sz w:val="44"/>
    </w:rPr>
  </w:style>
  <w:style w:type="paragraph" w:customStyle="1" w:styleId="56">
    <w:name w:val="表格文字"/>
    <w:basedOn w:val="1"/>
    <w:next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2084</Words>
  <Characters>2360</Characters>
  <Lines>0</Lines>
  <Paragraphs>0</Paragraphs>
  <TotalTime>7</TotalTime>
  <ScaleCrop>false</ScaleCrop>
  <LinksUpToDate>false</LinksUpToDate>
  <CharactersWithSpaces>2405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2020-08-11T08:22:00Z</dcterms:created>
  <dc:creator>_霄_</dc:creator>
  <cp:lastModifiedBy>WPS_1646623442</cp:lastModifiedBy>
  <cp:lastPrinted>2023-10-08T08:22:00Z</cp:lastPrinted>
  <dcterms:modified xsi:type="dcterms:W3CDTF">2025-11-17T07:13:47Z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5A0AA33BFB9744C4B73F6BF1652A6C93_13</vt:lpwstr>
  </property>
  <property fmtid="{D5CDD505-2E9C-101B-9397-08002B2CF9AE}" pid="4" name="KSOTemplateDocerSaveRecord">
    <vt:lpwstr>eyJoZGlkIjoiYmViODFlYThlOWNiN2E2OWI5YjYzZDgwNWFmMzJjYzEiLCJ1c2VySWQiOiIxMzQxNjUzNzM0In0=</vt:lpwstr>
  </property>
</Properties>
</file>