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2731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唐河县农村信用合作联社辖内网点标识更换项目</w:t>
      </w:r>
    </w:p>
    <w:p w14:paraId="39D6BA8B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竞争性谈判公告</w:t>
      </w:r>
    </w:p>
    <w:p w14:paraId="11776DB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353858A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580BC74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4129B5E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：WXZB2025-1098</w:t>
      </w:r>
    </w:p>
    <w:p w14:paraId="60AD3D9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CC3E80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950AC3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7152197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唐河县农村信用合作联社辖内网点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5D543C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  <w:bookmarkStart w:id="0" w:name="_GoBack"/>
      <w:bookmarkEnd w:id="0"/>
    </w:p>
    <w:p w14:paraId="1DB589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33138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165BE68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1133E4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供货安装期：采购人提出需求后15日历天内供货安装完毕。</w:t>
      </w:r>
    </w:p>
    <w:p w14:paraId="4A14781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03CF50D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093B6A0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4EE7766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198143C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421495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1C3BD2F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5143356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72D9BDB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508F40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030A688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3B7F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0682566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591933F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0CB89B8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4F068C2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2B78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3016305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22AD8B8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</w:rPr>
        <w:t>1912室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708684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128A786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0FB0EC4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9677C3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48B41C4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6E4B396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唐河县农村信用合作联社</w:t>
      </w:r>
    </w:p>
    <w:p w14:paraId="4C93A66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唐河县友兰大道与廖源北路交叉口</w:t>
      </w:r>
    </w:p>
    <w:p w14:paraId="6907A0E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杨女士</w:t>
      </w:r>
    </w:p>
    <w:p w14:paraId="32CBCF3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13838785980</w:t>
      </w:r>
    </w:p>
    <w:p w14:paraId="05DDF8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6ED579F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368265E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32EF59C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DC1DA8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052137A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0DF25A0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7FE57AAC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901DE"/>
    <w:rsid w:val="5C3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2025-09-09T10:40:00Z</dcterms:created>
  <dc:creator>朋朋朋友们</dc:creator>
  <cp:lastModifiedBy>朋朋朋友们</cp:lastModifiedBy>
  <dcterms:modified xsi:type="dcterms:W3CDTF">2025-09-09T10:41:26Z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0CE1B17864A24B0C9AB0BFADDBF6AB48_11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