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漯河市临颍县教育系统30.0336MWp屋顶分布式光伏发电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EPC总承包项目中标候选人公示</w:t>
      </w:r>
    </w:p>
    <w:p>
      <w:pPr>
        <w:autoSpaceDE w:val="0"/>
        <w:adjustRightInd w:val="0"/>
        <w:snapToGrid w:val="0"/>
        <w:spacing w:line="240" w:lineRule="auto"/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本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项目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  <w:lang w:val="en-US" w:eastAsia="zh-CN"/>
        </w:rPr>
        <w:t>漯河市临颍县教育系统30.0336MWp屋顶分布式光伏发电EPC总承包项目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标段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编号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  <w:lang w:val="en-US" w:eastAsia="zh-CN"/>
        </w:rPr>
        <w:t>2024-003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 xml:space="preserve"> ）于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日在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阳光易招公共资源交易平台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进行开标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评标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经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评标委员会评审，现将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该项目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的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中标候选人（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评标结果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）情况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color w:val="333333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一、中标候选人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>1.1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val="en-US" w:eastAsia="zh-CN"/>
        </w:rPr>
        <w:t xml:space="preserve"> 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>中标候选人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eastAsia="zh-CN"/>
        </w:rPr>
        <w:t>排序基本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>情况</w:t>
      </w:r>
    </w:p>
    <w:tbl>
      <w:tblPr>
        <w:tblStyle w:val="5"/>
        <w:tblW w:w="11044" w:type="dxa"/>
        <w:tblInd w:w="1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195"/>
        <w:gridCol w:w="3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eastAsia="zh-CN"/>
              </w:rPr>
              <w:t>排序</w:t>
            </w:r>
          </w:p>
        </w:tc>
        <w:tc>
          <w:tcPr>
            <w:tcW w:w="6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中标候选人名称</w:t>
            </w:r>
          </w:p>
        </w:tc>
        <w:tc>
          <w:tcPr>
            <w:tcW w:w="39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投标报价(元)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spacing w:before="200" w:line="221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21"/>
                <w:szCs w:val="21"/>
              </w:rPr>
              <w:t>启晗电力建设集团有限公司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tbl>
            <w:tblPr>
              <w:tblStyle w:val="5"/>
              <w:tblW w:w="20730" w:type="dxa"/>
              <w:tblInd w:w="-1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7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</w:tblPrEx>
              <w:tc>
                <w:tcPr>
                  <w:tcW w:w="20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>
                  <w:pPr>
                    <w:ind w:firstLine="808" w:firstLineChars="400"/>
                    <w:rPr>
                      <w:rFonts w:hint="eastAsia" w:ascii="宋体" w:hAnsi="宋体" w:eastAsia="宋体" w:cs="宋体"/>
                      <w:b w:val="0"/>
                      <w:bCs w:val="0"/>
                      <w:snapToGrid w:val="0"/>
                      <w:color w:val="000000"/>
                      <w:spacing w:val="-4"/>
                      <w:kern w:val="0"/>
                      <w:sz w:val="21"/>
                      <w:szCs w:val="21"/>
                      <w:lang w:val="en-US" w:eastAsia="en-US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napToGrid w:val="0"/>
                      <w:color w:val="000000"/>
                      <w:spacing w:val="-4"/>
                      <w:kern w:val="0"/>
                      <w:sz w:val="21"/>
                      <w:szCs w:val="21"/>
                      <w:lang w:val="en-US" w:eastAsia="zh-CN" w:bidi="ar-SA"/>
                    </w:rPr>
                    <w:t>57063840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spacing w:before="200" w:line="221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21"/>
                <w:szCs w:val="21"/>
              </w:rPr>
              <w:t>河南华能联合电力建设有限公司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tbl>
            <w:tblPr>
              <w:tblStyle w:val="5"/>
              <w:tblW w:w="20730" w:type="dxa"/>
              <w:tblInd w:w="-1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7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>
                  <w:pPr>
                    <w:ind w:firstLine="808" w:firstLineChars="400"/>
                    <w:rPr>
                      <w:rFonts w:hint="eastAsia" w:ascii="宋体" w:hAnsi="宋体" w:eastAsia="宋体" w:cs="宋体"/>
                      <w:b w:val="0"/>
                      <w:bCs w:val="0"/>
                      <w:snapToGrid w:val="0"/>
                      <w:color w:val="000000"/>
                      <w:spacing w:val="-4"/>
                      <w:kern w:val="0"/>
                      <w:sz w:val="21"/>
                      <w:szCs w:val="21"/>
                      <w:lang w:val="en-US" w:eastAsia="en-US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napToGrid w:val="0"/>
                      <w:color w:val="000000"/>
                      <w:spacing w:val="-4"/>
                      <w:kern w:val="0"/>
                      <w:sz w:val="21"/>
                      <w:szCs w:val="21"/>
                      <w:lang w:val="en-US" w:eastAsia="zh-CN" w:bidi="ar-SA"/>
                    </w:rPr>
                    <w:t>57964848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19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spacing w:before="200" w:line="221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21"/>
                <w:szCs w:val="21"/>
              </w:rPr>
              <w:t>河南锦贤建筑工程有限公司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tbl>
            <w:tblPr>
              <w:tblStyle w:val="5"/>
              <w:tblW w:w="20730" w:type="dxa"/>
              <w:tblInd w:w="-1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7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>
                  <w:pPr>
                    <w:ind w:firstLine="808" w:firstLineChars="400"/>
                    <w:rPr>
                      <w:rFonts w:hint="eastAsia" w:ascii="宋体" w:hAnsi="宋体" w:eastAsia="宋体" w:cs="宋体"/>
                      <w:b w:val="0"/>
                      <w:bCs w:val="0"/>
                      <w:snapToGrid w:val="0"/>
                      <w:color w:val="000000"/>
                      <w:spacing w:val="-4"/>
                      <w:kern w:val="0"/>
                      <w:sz w:val="21"/>
                      <w:szCs w:val="21"/>
                      <w:lang w:val="en-US" w:eastAsia="en-US" w:bidi="ar-SA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bCs w:val="0"/>
                      <w:snapToGrid w:val="0"/>
                      <w:color w:val="000000"/>
                      <w:spacing w:val="-4"/>
                      <w:kern w:val="0"/>
                      <w:sz w:val="21"/>
                      <w:szCs w:val="21"/>
                      <w:lang w:val="en-US" w:eastAsia="zh-CN" w:bidi="ar-SA"/>
                    </w:rPr>
                    <w:t>59466528</w:t>
                  </w:r>
                </w:p>
              </w:tc>
            </w:tr>
          </w:tbl>
          <w:p>
            <w:pPr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eastAsia="zh-CN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val="en-US" w:eastAsia="zh-CN"/>
        </w:rPr>
        <w:t>1.2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eastAsia="zh-CN"/>
        </w:rPr>
        <w:t>.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val="en-US" w:eastAsia="zh-CN"/>
        </w:rPr>
        <w:t xml:space="preserve"> 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eastAsia="zh-CN"/>
        </w:rPr>
        <w:t>招标文件要求的资格能力条件</w:t>
      </w:r>
    </w:p>
    <w:tbl>
      <w:tblPr>
        <w:tblStyle w:val="5"/>
        <w:tblW w:w="11077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280"/>
        <w:gridCol w:w="7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标段编号</w:t>
            </w:r>
          </w:p>
        </w:tc>
        <w:tc>
          <w:tcPr>
            <w:tcW w:w="7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2024-003</w:t>
            </w:r>
          </w:p>
        </w:tc>
        <w:tc>
          <w:tcPr>
            <w:tcW w:w="7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符合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eastAsia="zh-CN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val="en-US" w:eastAsia="zh-CN"/>
        </w:rPr>
        <w:t xml:space="preserve">1.3 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eastAsia="zh-CN"/>
        </w:rPr>
        <w:t>中标候选人响应招标文件要求的资格能力条件情况</w:t>
      </w:r>
    </w:p>
    <w:tbl>
      <w:tblPr>
        <w:tblStyle w:val="5"/>
        <w:tblW w:w="11095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411"/>
        <w:gridCol w:w="6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中标候选人名称</w:t>
            </w:r>
          </w:p>
        </w:tc>
        <w:tc>
          <w:tcPr>
            <w:tcW w:w="6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响应情况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5" w:type="dxa"/>
            <w:noWrap w:val="0"/>
            <w:vAlign w:val="top"/>
          </w:tcPr>
          <w:p>
            <w:pPr>
              <w:pStyle w:val="9"/>
              <w:spacing w:before="230" w:line="183" w:lineRule="auto"/>
              <w:ind w:left="249" w:left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t>1</w:t>
            </w:r>
          </w:p>
        </w:tc>
        <w:tc>
          <w:tcPr>
            <w:tcW w:w="3411" w:type="dxa"/>
            <w:noWrap w:val="0"/>
            <w:vAlign w:val="top"/>
          </w:tcPr>
          <w:p>
            <w:pPr>
              <w:pStyle w:val="9"/>
              <w:spacing w:before="200" w:line="221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21"/>
                <w:szCs w:val="21"/>
              </w:rPr>
              <w:t>启晗电力建设集团有限公司</w:t>
            </w:r>
          </w:p>
        </w:tc>
        <w:tc>
          <w:tcPr>
            <w:tcW w:w="6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5" w:type="dxa"/>
            <w:noWrap w:val="0"/>
            <w:vAlign w:val="top"/>
          </w:tcPr>
          <w:p>
            <w:pPr>
              <w:pStyle w:val="9"/>
              <w:spacing w:before="232" w:line="182" w:lineRule="auto"/>
              <w:ind w:left="236" w:left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t>2</w:t>
            </w:r>
          </w:p>
        </w:tc>
        <w:tc>
          <w:tcPr>
            <w:tcW w:w="3411" w:type="dxa"/>
            <w:noWrap w:val="0"/>
            <w:vAlign w:val="top"/>
          </w:tcPr>
          <w:p>
            <w:pPr>
              <w:pStyle w:val="9"/>
              <w:spacing w:before="200" w:line="221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21"/>
                <w:szCs w:val="21"/>
              </w:rPr>
              <w:t>河南华能联合电力建设有限公司</w:t>
            </w:r>
          </w:p>
        </w:tc>
        <w:tc>
          <w:tcPr>
            <w:tcW w:w="6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5" w:type="dxa"/>
            <w:noWrap w:val="0"/>
            <w:vAlign w:val="top"/>
          </w:tcPr>
          <w:p>
            <w:pPr>
              <w:pStyle w:val="9"/>
              <w:spacing w:before="233" w:line="182" w:lineRule="auto"/>
              <w:ind w:left="238" w:left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t>3</w:t>
            </w:r>
          </w:p>
        </w:tc>
        <w:tc>
          <w:tcPr>
            <w:tcW w:w="3411" w:type="dxa"/>
            <w:noWrap w:val="0"/>
            <w:vAlign w:val="top"/>
          </w:tcPr>
          <w:p>
            <w:pPr>
              <w:pStyle w:val="9"/>
              <w:spacing w:before="200" w:line="221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21"/>
                <w:szCs w:val="21"/>
              </w:rPr>
              <w:t>河南锦贤建筑工程有限公司</w:t>
            </w:r>
          </w:p>
        </w:tc>
        <w:tc>
          <w:tcPr>
            <w:tcW w:w="6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符合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发布公告的媒介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本次中标候选人公示在《中国招标投标公共服务平台》、《河南省电子招标投标公共服务平台》、《阳光易招公共资源交易平台》上发布。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本项目结果公示期：自发布中标候选人公示之日起3日，投标人或其他利害关系人对本次招标项目的评标结果如有异议，请以书面形式向招标人或代理机构提出质疑(加盖单位公章且法人签字)，由法定代表人或其授权代表携带企业营业执照等复印件（加盖公章）及本人身份证件（原件）一并提交（邮寄、传真件不予受理），并以质疑函接受确认日期作为受理时间。逾期未提交或未按照要求提交的质疑函将不予受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本次招标联系事宜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招标人：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highlight w:val="none"/>
          <w:lang w:val="en-US" w:eastAsia="zh-CN" w:bidi="ar-SA"/>
        </w:rPr>
        <w:t>电投浙豫新能源（临颍县）有限公司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地址：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highlight w:val="none"/>
          <w:lang w:val="en-US" w:eastAsia="zh-CN" w:bidi="ar-SA"/>
        </w:rPr>
        <w:t>北京市西城区国润大厦12层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联系人：魏春光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电话：18031155155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招标代理机构：河南海华工程建设管理有限公司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地 址：河南省郑州市郑东新区郑开大道89号河南建设大厦西塔15层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 xml:space="preserve">联系人：  杨阳春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电话：15515723375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邮箱：sunnyh321@163.com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Style w:val="8"/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      2024年4月26日</w:t>
      </w: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WY3NDQ4ZGU2N2U2NTVmNDk1ZDljZWVkNzg3YjcifQ=="/>
  </w:docVars>
  <w:rsids>
    <w:rsidRoot w:val="4CC23457"/>
    <w:rsid w:val="01435DD9"/>
    <w:rsid w:val="03782CA4"/>
    <w:rsid w:val="0B5E576F"/>
    <w:rsid w:val="117D56F8"/>
    <w:rsid w:val="1D201046"/>
    <w:rsid w:val="2168043C"/>
    <w:rsid w:val="2AA53F5A"/>
    <w:rsid w:val="2B2D7144"/>
    <w:rsid w:val="2FF16992"/>
    <w:rsid w:val="339C4385"/>
    <w:rsid w:val="3C912F89"/>
    <w:rsid w:val="3F5860E5"/>
    <w:rsid w:val="3FAF7CCF"/>
    <w:rsid w:val="40A062DA"/>
    <w:rsid w:val="42BB27DF"/>
    <w:rsid w:val="45507AAD"/>
    <w:rsid w:val="466A2F71"/>
    <w:rsid w:val="4CC23457"/>
    <w:rsid w:val="515835C1"/>
    <w:rsid w:val="56DE01BE"/>
    <w:rsid w:val="570F6B64"/>
    <w:rsid w:val="61C43190"/>
    <w:rsid w:val="62035F2D"/>
    <w:rsid w:val="639003EA"/>
    <w:rsid w:val="696C419A"/>
    <w:rsid w:val="700A1AEC"/>
    <w:rsid w:val="7014587F"/>
    <w:rsid w:val="713A481E"/>
    <w:rsid w:val="73DD4C6A"/>
    <w:rsid w:val="759F4BA2"/>
    <w:rsid w:val="79A8143C"/>
    <w:rsid w:val="79CD332C"/>
    <w:rsid w:val="7AF16E13"/>
    <w:rsid w:val="7E87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22"/>
    <w:rPr>
      <w:b/>
      <w:bCs/>
    </w:rPr>
  </w:style>
  <w:style w:type="paragraph" w:customStyle="1" w:styleId="9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2022-03-10T06:15:00Z</dcterms:created>
  <dc:creator>Lenovo</dc:creator>
  <cp:lastModifiedBy>小春</cp:lastModifiedBy>
  <cp:lastPrinted>2024-04-26T09:48:00Z</cp:lastPrinted>
  <dcterms:modified xsi:type="dcterms:W3CDTF">2024-04-26T11:05:06Z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204D380365EB4CA08D3345598AF3785A_12</vt:lpwstr>
  </property>
</Properties>
</file>